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C4" w:rsidRDefault="00F4192A" w:rsidP="00602BC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Transcript for SHIP Volunteer Animated Video at </w:t>
      </w:r>
      <w:hyperlink r:id="rId6" w:history="1">
        <w:r w:rsidRPr="00353E8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www.shiptacenter.org</w:t>
        </w:r>
      </w:hyperlink>
      <w:bookmarkStart w:id="0" w:name="_GoBack"/>
      <w:bookmarkEnd w:id="0"/>
    </w:p>
    <w:p w:rsidR="00F4192A" w:rsidRPr="00F4192A" w:rsidRDefault="00F4192A" w:rsidP="00602BC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67A7" w:rsidRPr="007867A7" w:rsidRDefault="00602BC4" w:rsidP="00602B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eet Annie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Annie's recently retired</w:t>
      </w:r>
      <w:r>
        <w:rPr>
          <w:rFonts w:ascii="Times New Roman" w:eastAsia="Times New Roman" w:hAnsi="Times New Roman" w:cs="Times New Roman"/>
          <w:sz w:val="24"/>
          <w:szCs w:val="24"/>
        </w:rPr>
        <w:t>. S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786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loves her free time and spending time</w:t>
      </w:r>
      <w:r w:rsidR="007867A7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ith her grandkids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but she's looking for</w:t>
      </w:r>
      <w:r w:rsidR="007867A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volunteer opportunity that will enable</w:t>
      </w:r>
      <w:r w:rsidR="00786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her to give back to her community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keep her engaged and productive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omething with flexibility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is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Jose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ad a long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successful career as an attorney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Since settling into retirement,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he finds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himself longing for a challenge</w:t>
      </w:r>
      <w:r>
        <w:rPr>
          <w:rFonts w:ascii="Times New Roman" w:eastAsia="Times New Roman" w:hAnsi="Times New Roman" w:cs="Times New Roman"/>
          <w:sz w:val="24"/>
          <w:szCs w:val="24"/>
        </w:rPr>
        <w:t>. H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e wants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to use his skills to benefit 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</w:rPr>
        <w:t>. H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ere's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Mai. She’s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fluent in Chinese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Spanish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and English</w:t>
      </w:r>
      <w:r>
        <w:rPr>
          <w:rFonts w:ascii="Times New Roman" w:eastAsia="Times New Roman" w:hAnsi="Times New Roman" w:cs="Times New Roman"/>
          <w:sz w:val="24"/>
          <w:szCs w:val="24"/>
        </w:rPr>
        <w:t>. S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he knows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taking care of her parents that people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who don't speak English can become lost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in our fast-paced world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especially 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it comes to the health care system</w:t>
      </w:r>
      <w:r>
        <w:rPr>
          <w:rFonts w:ascii="Times New Roman" w:eastAsia="Times New Roman" w:hAnsi="Times New Roman" w:cs="Times New Roman"/>
          <w:sz w:val="24"/>
          <w:szCs w:val="24"/>
        </w:rPr>
        <w:t>. S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wants to use her language skills to 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thers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Annie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Jose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are not alone</w:t>
      </w:r>
      <w:r>
        <w:rPr>
          <w:rFonts w:ascii="Times New Roman" w:eastAsia="Times New Roman" w:hAnsi="Times New Roman" w:cs="Times New Roman"/>
          <w:sz w:val="24"/>
          <w:szCs w:val="24"/>
        </w:rPr>
        <w:t>. M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any people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reach retirement and look for meaningful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ways they can continue to use 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knowledge and experience to give back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their community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hat's where </w:t>
      </w:r>
      <w:r>
        <w:rPr>
          <w:rFonts w:ascii="Times New Roman" w:eastAsia="Times New Roman" w:hAnsi="Times New Roman" w:cs="Times New Roman"/>
          <w:sz w:val="24"/>
          <w:szCs w:val="24"/>
        </w:rPr>
        <w:t>SHIP comes in. SHIP i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 Health In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surance Assistance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Program. SHIP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is always looking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olunteers who can help people navigate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the often confusing Medicare maze</w:t>
      </w:r>
      <w:r>
        <w:rPr>
          <w:rFonts w:ascii="Times New Roman" w:eastAsia="Times New Roman" w:hAnsi="Times New Roman" w:cs="Times New Roman"/>
          <w:sz w:val="24"/>
          <w:szCs w:val="24"/>
        </w:rPr>
        <w:t>. W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more than ten thousand people reaching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retirement age every day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the need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SHIP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volunteers is greater than ever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you need is a willingness to learn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integrity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and a desire to help others</w:t>
      </w:r>
      <w:r>
        <w:rPr>
          <w:rFonts w:ascii="Times New Roman" w:eastAsia="Times New Roman" w:hAnsi="Times New Roman" w:cs="Times New Roman"/>
          <w:sz w:val="24"/>
          <w:szCs w:val="24"/>
        </w:rPr>
        <w:t>. SHIP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provides the 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SHIP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volunteers find the work to be mentally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stimulating and very rewarding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hey 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love the flexible schedule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whether it's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one-on-one Medicare counseling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speaking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to 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providing office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SHIP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can find a role that's just right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for you</w:t>
      </w:r>
      <w:r>
        <w:rPr>
          <w:rFonts w:ascii="Times New Roman" w:eastAsia="Times New Roman" w:hAnsi="Times New Roman" w:cs="Times New Roman"/>
          <w:sz w:val="24"/>
          <w:szCs w:val="24"/>
        </w:rPr>
        <w:t>. M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ake a difference in someone's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life today. B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ecome a ship volunteer</w:t>
      </w:r>
      <w:r>
        <w:rPr>
          <w:rFonts w:ascii="Times New Roman" w:eastAsia="Times New Roman" w:hAnsi="Times New Roman" w:cs="Times New Roman"/>
          <w:sz w:val="24"/>
          <w:szCs w:val="24"/>
        </w:rPr>
        <w:t>. U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SHIP Locator at www dot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 TA Center dot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to find your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and join the thousands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of volunteers across the country 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impact lives every day</w:t>
      </w:r>
      <w:r>
        <w:rPr>
          <w:rFonts w:ascii="Times New Roman" w:eastAsia="Times New Roman" w:hAnsi="Times New Roman" w:cs="Times New Roman"/>
          <w:sz w:val="24"/>
          <w:szCs w:val="24"/>
        </w:rPr>
        <w:t>. State Health Insurance A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ssistance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</w:rPr>
        <w:t>. Local, u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nbiased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 xml:space="preserve"> and trust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Medicare help</w:t>
      </w:r>
      <w:r>
        <w:rPr>
          <w:rFonts w:ascii="Times New Roman" w:eastAsia="Times New Roman" w:hAnsi="Times New Roman" w:cs="Times New Roman"/>
          <w:sz w:val="24"/>
          <w:szCs w:val="24"/>
        </w:rPr>
        <w:t>. De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pending on your 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SHIP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program may also be known by one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A7" w:rsidRPr="007867A7">
        <w:rPr>
          <w:rFonts w:ascii="Times New Roman" w:eastAsia="Times New Roman" w:hAnsi="Times New Roman" w:cs="Times New Roman"/>
          <w:sz w:val="24"/>
          <w:szCs w:val="24"/>
        </w:rPr>
        <w:t>these names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148E" w:rsidRDefault="00AE4A29"/>
    <w:sectPr w:rsidR="00E2148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A29" w:rsidRDefault="00AE4A29" w:rsidP="00F4192A">
      <w:pPr>
        <w:spacing w:after="0" w:line="240" w:lineRule="auto"/>
      </w:pPr>
      <w:r>
        <w:separator/>
      </w:r>
    </w:p>
  </w:endnote>
  <w:endnote w:type="continuationSeparator" w:id="0">
    <w:p w:rsidR="00AE4A29" w:rsidRDefault="00AE4A29" w:rsidP="00F4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2A" w:rsidRDefault="00F4192A">
    <w:pPr>
      <w:pStyle w:val="Footer"/>
    </w:pPr>
    <w:r>
      <w:t>January 17,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A29" w:rsidRDefault="00AE4A29" w:rsidP="00F4192A">
      <w:pPr>
        <w:spacing w:after="0" w:line="240" w:lineRule="auto"/>
      </w:pPr>
      <w:r>
        <w:separator/>
      </w:r>
    </w:p>
  </w:footnote>
  <w:footnote w:type="continuationSeparator" w:id="0">
    <w:p w:rsidR="00AE4A29" w:rsidRDefault="00AE4A29" w:rsidP="00F41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yNjE3MTYztjAzs7RU0lEKTi0uzszPAykwrAUA7cO/rCwAAAA="/>
  </w:docVars>
  <w:rsids>
    <w:rsidRoot w:val="007867A7"/>
    <w:rsid w:val="005147A0"/>
    <w:rsid w:val="00602BC4"/>
    <w:rsid w:val="00742493"/>
    <w:rsid w:val="007867A7"/>
    <w:rsid w:val="00AE4A29"/>
    <w:rsid w:val="00B22D89"/>
    <w:rsid w:val="00DB4A62"/>
    <w:rsid w:val="00F4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285B2-2F37-46ED-BDF8-0E0C1369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2A"/>
  </w:style>
  <w:style w:type="paragraph" w:styleId="Footer">
    <w:name w:val="footer"/>
    <w:basedOn w:val="Normal"/>
    <w:link w:val="FooterChar"/>
    <w:uiPriority w:val="99"/>
    <w:unhideWhenUsed/>
    <w:rsid w:val="00F4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2A"/>
  </w:style>
  <w:style w:type="character" w:styleId="Hyperlink">
    <w:name w:val="Hyperlink"/>
    <w:basedOn w:val="DefaultParagraphFont"/>
    <w:uiPriority w:val="99"/>
    <w:unhideWhenUsed/>
    <w:rsid w:val="00F41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3570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40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8363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92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5944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90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9245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241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1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7385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3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744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41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1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8250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4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2952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010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9450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16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2727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60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7427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0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6763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41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9521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37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0610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390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8891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18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4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8694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46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7613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23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4982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03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8554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7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6442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05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439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2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97661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40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5213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90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7352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785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0702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7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0565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393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1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8562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85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1409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28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3060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207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1376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70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879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47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5104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37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897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160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2918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932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2308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51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9412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35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1941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19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2023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27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3761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492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1674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76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1748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373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1159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22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7506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16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1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2897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10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4383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28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8713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65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139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3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3060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69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7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0934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106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1301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29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3251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23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033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48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21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iptacente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Burk</dc:creator>
  <cp:keywords/>
  <dc:description/>
  <cp:lastModifiedBy>Ginny Paulson</cp:lastModifiedBy>
  <cp:revision>2</cp:revision>
  <dcterms:created xsi:type="dcterms:W3CDTF">2019-01-17T21:59:00Z</dcterms:created>
  <dcterms:modified xsi:type="dcterms:W3CDTF">2019-01-17T21:59:00Z</dcterms:modified>
</cp:coreProperties>
</file>